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18" w:rsidRPr="00FC4759" w:rsidRDefault="00FC4759">
      <w:pPr>
        <w:rPr>
          <w:b/>
          <w:sz w:val="32"/>
          <w:szCs w:val="32"/>
        </w:rPr>
      </w:pPr>
      <w:r w:rsidRPr="00FC4759">
        <w:rPr>
          <w:b/>
          <w:sz w:val="32"/>
          <w:szCs w:val="32"/>
        </w:rPr>
        <w:t>Marketing answers</w:t>
      </w:r>
    </w:p>
    <w:p w:rsidR="00FC4759" w:rsidRDefault="00FC4759" w:rsidP="00F50656">
      <w:pPr>
        <w:pStyle w:val="ListParagraph"/>
        <w:rPr>
          <w:noProof/>
          <w:lang w:eastAsia="en-AU"/>
        </w:rPr>
      </w:pPr>
    </w:p>
    <w:p w:rsidR="00F50656" w:rsidRDefault="00F50656" w:rsidP="00F50656">
      <w:pPr>
        <w:pStyle w:val="ListParagraph"/>
        <w:numPr>
          <w:ilvl w:val="0"/>
          <w:numId w:val="6"/>
        </w:numPr>
        <w:rPr>
          <w:noProof/>
          <w:lang w:eastAsia="en-AU"/>
        </w:rPr>
      </w:pPr>
    </w:p>
    <w:p w:rsidR="00F50656" w:rsidRDefault="00F50656" w:rsidP="00F50656">
      <w:pPr>
        <w:pStyle w:val="ListParagraph"/>
        <w:rPr>
          <w:noProof/>
          <w:lang w:eastAsia="en-AU"/>
        </w:rPr>
      </w:pPr>
      <w:r w:rsidRPr="00950B27">
        <w:rPr>
          <w:b/>
          <w:noProof/>
          <w:lang w:eastAsia="en-AU"/>
        </w:rPr>
        <w:t>Antibiotics:</w:t>
      </w:r>
      <w:r>
        <w:rPr>
          <w:noProof/>
          <w:lang w:eastAsia="en-AU"/>
        </w:rPr>
        <w:t xml:space="preserve"> antibiotics in the milk will interfere in the manufacture of dairy products that rely on the action of beneficial bacteria to convert the raw milk into another consumer product eg c</w:t>
      </w:r>
      <w:r>
        <w:rPr>
          <w:noProof/>
          <w:lang w:eastAsia="en-AU"/>
        </w:rPr>
        <w:t>heese, yoghurt, sour cream. Anti</w:t>
      </w:r>
      <w:bookmarkStart w:id="0" w:name="_GoBack"/>
      <w:bookmarkEnd w:id="0"/>
      <w:r>
        <w:rPr>
          <w:noProof/>
          <w:lang w:eastAsia="en-AU"/>
        </w:rPr>
        <w:t>biotic residues may also be harmful to humans who drink the milk, particulaly to those who have allergies to them.</w:t>
      </w:r>
    </w:p>
    <w:p w:rsidR="00F50656" w:rsidRDefault="00F50656" w:rsidP="00F50656">
      <w:pPr>
        <w:pStyle w:val="ListParagraph"/>
        <w:rPr>
          <w:noProof/>
          <w:lang w:eastAsia="en-AU"/>
        </w:rPr>
      </w:pPr>
      <w:r w:rsidRPr="00950B27">
        <w:rPr>
          <w:b/>
          <w:noProof/>
          <w:lang w:eastAsia="en-AU"/>
        </w:rPr>
        <w:t xml:space="preserve">High bacterial levels: </w:t>
      </w:r>
      <w:r>
        <w:rPr>
          <w:b/>
          <w:noProof/>
          <w:lang w:eastAsia="en-AU"/>
        </w:rPr>
        <w:t xml:space="preserve"> </w:t>
      </w:r>
      <w:r w:rsidRPr="00950B27">
        <w:rPr>
          <w:noProof/>
          <w:lang w:eastAsia="en-AU"/>
        </w:rPr>
        <w:t>these will cause spoilage of the milk and reduce its storage time</w:t>
      </w:r>
      <w:r>
        <w:rPr>
          <w:noProof/>
          <w:lang w:eastAsia="en-AU"/>
        </w:rPr>
        <w:t xml:space="preserve">. </w:t>
      </w:r>
    </w:p>
    <w:p w:rsidR="00F50656" w:rsidRPr="00950B27" w:rsidRDefault="00F50656" w:rsidP="00F50656">
      <w:pPr>
        <w:pStyle w:val="ListParagraph"/>
        <w:rPr>
          <w:noProof/>
          <w:lang w:eastAsia="en-AU"/>
        </w:rPr>
      </w:pPr>
      <w:r>
        <w:rPr>
          <w:b/>
          <w:noProof/>
          <w:lang w:eastAsia="en-AU"/>
        </w:rPr>
        <w:t>Faecal coliforms:</w:t>
      </w:r>
      <w:r>
        <w:rPr>
          <w:noProof/>
          <w:lang w:eastAsia="en-AU"/>
        </w:rPr>
        <w:t xml:space="preserve"> </w:t>
      </w:r>
      <w:r w:rsidRPr="00950B27">
        <w:rPr>
          <w:noProof/>
          <w:lang w:eastAsia="en-AU"/>
        </w:rPr>
        <w:t>these are dangerous to human health</w:t>
      </w:r>
      <w:r>
        <w:rPr>
          <w:noProof/>
          <w:lang w:eastAsia="en-AU"/>
        </w:rPr>
        <w:t xml:space="preserve"> and may cause serious illness, particularly to the very young, the aged and to those already affected by another disease.</w:t>
      </w:r>
    </w:p>
    <w:p w:rsidR="00F50656" w:rsidRPr="00950B27" w:rsidRDefault="00F50656" w:rsidP="00F50656">
      <w:pPr>
        <w:pStyle w:val="ListParagraph"/>
        <w:rPr>
          <w:noProof/>
          <w:lang w:eastAsia="en-AU"/>
        </w:rPr>
      </w:pPr>
    </w:p>
    <w:p w:rsidR="00F50656" w:rsidRPr="00950B27" w:rsidRDefault="00F50656" w:rsidP="00F50656">
      <w:pPr>
        <w:pStyle w:val="ListParagraph"/>
        <w:numPr>
          <w:ilvl w:val="0"/>
          <w:numId w:val="6"/>
        </w:numPr>
        <w:rPr>
          <w:noProof/>
          <w:lang w:eastAsia="en-AU"/>
        </w:rPr>
      </w:pPr>
    </w:p>
    <w:p w:rsidR="00F50656" w:rsidRPr="00041117" w:rsidRDefault="00F50656" w:rsidP="00F50656">
      <w:pPr>
        <w:rPr>
          <w:rFonts w:eastAsia="Calibri" w:cs="Times New Roman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00"/>
        <w:gridCol w:w="6480"/>
      </w:tblGrid>
      <w:tr w:rsidR="00F50656" w:rsidRPr="00041117" w:rsidTr="0012797A">
        <w:trPr>
          <w:cantSplit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56" w:rsidRPr="00950B27" w:rsidRDefault="00F50656" w:rsidP="0012797A">
            <w:pPr>
              <w:jc w:val="center"/>
              <w:rPr>
                <w:rFonts w:eastAsia="Calibri" w:cs="Times New Roman"/>
                <w:b/>
              </w:rPr>
            </w:pPr>
            <w:r w:rsidRPr="00950B27">
              <w:rPr>
                <w:rFonts w:eastAsia="Calibri" w:cs="Times New Roman"/>
                <w:b/>
              </w:rPr>
              <w:t>Specification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56" w:rsidRPr="00950B27" w:rsidRDefault="00F50656" w:rsidP="0012797A">
            <w:pPr>
              <w:jc w:val="center"/>
              <w:rPr>
                <w:rFonts w:eastAsia="Calibri" w:cs="Times New Roman"/>
                <w:b/>
              </w:rPr>
            </w:pPr>
            <w:r w:rsidRPr="00950B27">
              <w:rPr>
                <w:rFonts w:eastAsia="Calibri" w:cs="Times New Roman"/>
                <w:b/>
              </w:rPr>
              <w:t>Farmer Actions</w:t>
            </w:r>
          </w:p>
        </w:tc>
      </w:tr>
      <w:tr w:rsidR="00F50656" w:rsidRPr="00041117" w:rsidTr="0012797A">
        <w:trPr>
          <w:cantSplit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56" w:rsidRPr="00041117" w:rsidRDefault="00F50656" w:rsidP="0012797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High b</w:t>
            </w:r>
            <w:r w:rsidRPr="00041117">
              <w:rPr>
                <w:rFonts w:eastAsia="Calibri" w:cs="Times New Roman"/>
              </w:rPr>
              <w:t>utterfa</w:t>
            </w:r>
            <w:r w:rsidRPr="00041117">
              <w:t>t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56" w:rsidRDefault="00F50656" w:rsidP="00F50656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increase the fibre content of the diet</w:t>
            </w:r>
          </w:p>
          <w:p w:rsidR="00F50656" w:rsidRDefault="00F50656" w:rsidP="00F50656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include some higher butterfat breeds (eg Jersey or Guernsey) in their herd</w:t>
            </w:r>
          </w:p>
          <w:p w:rsidR="00F50656" w:rsidRPr="00041117" w:rsidRDefault="00F50656" w:rsidP="00F50656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selectively breed for high butterfat production</w:t>
            </w:r>
          </w:p>
        </w:tc>
      </w:tr>
      <w:tr w:rsidR="00F50656" w:rsidRPr="00041117" w:rsidTr="0012797A">
        <w:trPr>
          <w:cantSplit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56" w:rsidRPr="00041117" w:rsidRDefault="00F50656" w:rsidP="0012797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High p</w:t>
            </w:r>
            <w:r w:rsidRPr="00041117">
              <w:rPr>
                <w:rFonts w:eastAsia="Calibri" w:cs="Times New Roman"/>
              </w:rPr>
              <w:t>rotein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56" w:rsidRDefault="00F50656" w:rsidP="00F50656">
            <w:pPr>
              <w:pStyle w:val="ListParagraph"/>
              <w:numPr>
                <w:ilvl w:val="0"/>
                <w:numId w:val="2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increase the energy content of the diet</w:t>
            </w:r>
          </w:p>
          <w:p w:rsidR="00F50656" w:rsidRPr="00115E9F" w:rsidRDefault="00F50656" w:rsidP="00F50656">
            <w:pPr>
              <w:pStyle w:val="ListParagraph"/>
              <w:numPr>
                <w:ilvl w:val="0"/>
                <w:numId w:val="2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increase non-</w:t>
            </w:r>
            <w:r w:rsidRPr="00115E9F">
              <w:rPr>
                <w:rFonts w:eastAsia="Calibri" w:cs="Times New Roman"/>
              </w:rPr>
              <w:t>degradable (rumen bypass) protein in the diet</w:t>
            </w:r>
          </w:p>
          <w:p w:rsidR="00F50656" w:rsidRPr="00041117" w:rsidRDefault="00F50656" w:rsidP="00F50656">
            <w:pPr>
              <w:pStyle w:val="ListParagraph"/>
              <w:numPr>
                <w:ilvl w:val="0"/>
                <w:numId w:val="2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selectively breed for high protein content</w:t>
            </w:r>
          </w:p>
        </w:tc>
      </w:tr>
      <w:tr w:rsidR="00F50656" w:rsidRPr="00041117" w:rsidTr="0012797A">
        <w:trPr>
          <w:cantSplit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56" w:rsidRPr="00041117" w:rsidRDefault="00F50656" w:rsidP="0012797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Low bacterial l</w:t>
            </w:r>
            <w:r w:rsidRPr="00041117">
              <w:rPr>
                <w:rFonts w:eastAsia="Calibri" w:cs="Times New Roman"/>
              </w:rPr>
              <w:t>evels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56" w:rsidRDefault="00F50656" w:rsidP="00F50656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ensure milking machines are cleaned thoroughly after each milking</w:t>
            </w:r>
          </w:p>
          <w:p w:rsidR="00F50656" w:rsidRDefault="00F50656" w:rsidP="00F50656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keep dairy building and surrounding areas clean</w:t>
            </w:r>
          </w:p>
          <w:p w:rsidR="00F50656" w:rsidRPr="005A0AEA" w:rsidRDefault="00F50656" w:rsidP="00F50656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ensure refrigeration is working efficiently</w:t>
            </w:r>
          </w:p>
        </w:tc>
      </w:tr>
      <w:tr w:rsidR="00F50656" w:rsidRPr="00041117" w:rsidTr="0012797A">
        <w:trPr>
          <w:cantSplit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56" w:rsidRPr="00041117" w:rsidRDefault="00F50656" w:rsidP="0012797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Low somatic c</w:t>
            </w:r>
            <w:r w:rsidRPr="00041117">
              <w:rPr>
                <w:rFonts w:eastAsia="Calibri" w:cs="Times New Roman"/>
              </w:rPr>
              <w:t>ell</w:t>
            </w:r>
            <w:r w:rsidRPr="00041117">
              <w:t xml:space="preserve"> </w:t>
            </w:r>
            <w:r>
              <w:rPr>
                <w:rFonts w:eastAsia="Calibri" w:cs="Times New Roman"/>
              </w:rPr>
              <w:t>c</w:t>
            </w:r>
            <w:r w:rsidRPr="00041117">
              <w:rPr>
                <w:rFonts w:eastAsia="Calibri" w:cs="Times New Roman"/>
              </w:rPr>
              <w:t>ount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56" w:rsidRDefault="00F50656" w:rsidP="00F50656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treat all cases of clinical mastitis promptly</w:t>
            </w:r>
          </w:p>
          <w:p w:rsidR="00F50656" w:rsidRDefault="00F50656" w:rsidP="00F50656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treat cow with a long acting antibiotic at the end of lactation (known as dry cow therapy)</w:t>
            </w:r>
          </w:p>
          <w:p w:rsidR="00F50656" w:rsidRPr="005A0AEA" w:rsidRDefault="00F50656" w:rsidP="00F50656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spray or dip teats with iodine after milking</w:t>
            </w:r>
          </w:p>
        </w:tc>
      </w:tr>
      <w:tr w:rsidR="00F50656" w:rsidRPr="00041117" w:rsidTr="0012797A">
        <w:trPr>
          <w:cantSplit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56" w:rsidRPr="00041117" w:rsidRDefault="00F50656" w:rsidP="0012797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Low sediment &amp; chemical r</w:t>
            </w:r>
            <w:r w:rsidRPr="00041117">
              <w:rPr>
                <w:rFonts w:eastAsia="Calibri" w:cs="Times New Roman"/>
              </w:rPr>
              <w:t>esidue</w:t>
            </w:r>
            <w:r w:rsidRPr="00041117">
              <w:t>s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56" w:rsidRDefault="00F50656" w:rsidP="00F50656">
            <w:pPr>
              <w:pStyle w:val="ListParagraph"/>
              <w:numPr>
                <w:ilvl w:val="0"/>
                <w:numId w:val="5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wash dirty udders prior to milking</w:t>
            </w:r>
          </w:p>
          <w:p w:rsidR="00F50656" w:rsidRDefault="00F50656" w:rsidP="00F50656">
            <w:pPr>
              <w:pStyle w:val="ListParagraph"/>
              <w:numPr>
                <w:ilvl w:val="0"/>
                <w:numId w:val="5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reduce dust around the dairy buildings</w:t>
            </w:r>
          </w:p>
          <w:p w:rsidR="00F50656" w:rsidRDefault="00F50656" w:rsidP="00F50656">
            <w:pPr>
              <w:pStyle w:val="ListParagraph"/>
              <w:numPr>
                <w:ilvl w:val="0"/>
                <w:numId w:val="5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observe withholding periods when using chemical treatments on cows</w:t>
            </w:r>
          </w:p>
          <w:p w:rsidR="00F50656" w:rsidRPr="005A0AEA" w:rsidRDefault="00F50656" w:rsidP="00F50656">
            <w:pPr>
              <w:pStyle w:val="ListParagraph"/>
              <w:numPr>
                <w:ilvl w:val="0"/>
                <w:numId w:val="5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follow correct procedures when cleaning milking machines</w:t>
            </w:r>
          </w:p>
        </w:tc>
      </w:tr>
    </w:tbl>
    <w:p w:rsidR="00F50656" w:rsidRPr="004E1BEB" w:rsidRDefault="00F50656" w:rsidP="00F50656">
      <w:pPr>
        <w:pStyle w:val="ListParagraph"/>
      </w:pPr>
    </w:p>
    <w:p w:rsidR="00F50656" w:rsidRPr="006C4873" w:rsidRDefault="00F50656" w:rsidP="00F50656"/>
    <w:p w:rsidR="00FC4759" w:rsidRPr="004E1BEB" w:rsidRDefault="00FC4759" w:rsidP="00F50656"/>
    <w:p w:rsidR="00FC4759" w:rsidRDefault="00FC4759"/>
    <w:sectPr w:rsidR="00FC4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2FC2"/>
    <w:multiLevelType w:val="hybridMultilevel"/>
    <w:tmpl w:val="AF74A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846E1"/>
    <w:multiLevelType w:val="hybridMultilevel"/>
    <w:tmpl w:val="16D8C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B568D"/>
    <w:multiLevelType w:val="hybridMultilevel"/>
    <w:tmpl w:val="2D929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76630"/>
    <w:multiLevelType w:val="hybridMultilevel"/>
    <w:tmpl w:val="35F8D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17FC"/>
    <w:multiLevelType w:val="hybridMultilevel"/>
    <w:tmpl w:val="9676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71B6D"/>
    <w:multiLevelType w:val="hybridMultilevel"/>
    <w:tmpl w:val="C15C8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9"/>
    <w:rsid w:val="00244606"/>
    <w:rsid w:val="003B29B2"/>
    <w:rsid w:val="00F50656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>NSW, Department of Education and Training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Arthur</dc:creator>
  <cp:lastModifiedBy>Kelly, Arthur</cp:lastModifiedBy>
  <cp:revision>2</cp:revision>
  <dcterms:created xsi:type="dcterms:W3CDTF">2013-09-09T00:07:00Z</dcterms:created>
  <dcterms:modified xsi:type="dcterms:W3CDTF">2013-09-09T03:36:00Z</dcterms:modified>
</cp:coreProperties>
</file>