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3D" w:rsidRDefault="00EC6B35">
      <w:pPr>
        <w:rPr>
          <w:b/>
          <w:sz w:val="32"/>
          <w:szCs w:val="32"/>
        </w:rPr>
      </w:pPr>
      <w:r w:rsidRPr="00EC6B35">
        <w:rPr>
          <w:b/>
          <w:sz w:val="32"/>
          <w:szCs w:val="32"/>
        </w:rPr>
        <w:t>Marketing Number 9 Dairy’s Milk – an Overview</w:t>
      </w:r>
    </w:p>
    <w:p w:rsidR="00EC6B35" w:rsidRDefault="00EC6B35">
      <w:r>
        <w:t>All milk produce</w:t>
      </w:r>
      <w:r w:rsidR="008F0B85">
        <w:t>d at Number 9 dairy is sold to Dairy F</w:t>
      </w:r>
      <w:r>
        <w:t>armers Co-op</w:t>
      </w:r>
      <w:r w:rsidR="008F0B85">
        <w:t>erative PTY LTD. Their factory i</w:t>
      </w:r>
      <w:r>
        <w:t>s located at Lidcombe in western Sydney</w:t>
      </w:r>
      <w:r w:rsidR="008F0B85">
        <w:t>.</w:t>
      </w:r>
    </w:p>
    <w:p w:rsidR="0017064C" w:rsidRDefault="0017064C">
      <w:r>
        <w:t xml:space="preserve">Laws enacted by the NSW Government (via the NSW Food Authority) mean that all milk must be cooled to below 5 </w:t>
      </w:r>
      <w:r w:rsidR="00F0056F" w:rsidRPr="00F0056F">
        <w:rPr>
          <w:vertAlign w:val="superscript"/>
        </w:rPr>
        <w:t>0</w:t>
      </w:r>
      <w:r w:rsidR="00F0056F">
        <w:t>C</w:t>
      </w:r>
      <w:r>
        <w:t xml:space="preserve"> immediately after milking and held at that temperature until collected by the bulk milk tanker. Failure to do this would result in the milk being rejected by the tanker driver and the farmer having to dispose of the milk. This step ensures that bacterial growth in the milk is minimised.</w:t>
      </w:r>
    </w:p>
    <w:p w:rsidR="006C4873" w:rsidRDefault="006C4873"/>
    <w:p w:rsidR="006C4873" w:rsidRPr="006C4873" w:rsidRDefault="006C4873">
      <w:pPr>
        <w:rPr>
          <w:b/>
          <w:sz w:val="28"/>
          <w:szCs w:val="28"/>
        </w:rPr>
      </w:pPr>
      <w:r w:rsidRPr="006C4873">
        <w:rPr>
          <w:b/>
          <w:sz w:val="28"/>
          <w:szCs w:val="28"/>
        </w:rPr>
        <w:t>Milk quality</w:t>
      </w:r>
    </w:p>
    <w:p w:rsidR="0017064C" w:rsidRDefault="0017064C">
      <w:r>
        <w:t xml:space="preserve">At the time of collection the tanker driver collects a small sample of milk from the vat for laboratory testing at the processing factory. The following tests are then conducted: </w:t>
      </w:r>
    </w:p>
    <w:p w:rsidR="0017064C" w:rsidRDefault="00B268F6" w:rsidP="0017064C">
      <w:pPr>
        <w:pStyle w:val="ListParagraph"/>
        <w:numPr>
          <w:ilvl w:val="0"/>
          <w:numId w:val="1"/>
        </w:numPr>
      </w:pPr>
      <w:r>
        <w:t>t</w:t>
      </w:r>
      <w:r w:rsidR="0017064C">
        <w:t>otal plate count – determines the amount of bacteria per ml of milk</w:t>
      </w:r>
    </w:p>
    <w:p w:rsidR="0017064C" w:rsidRDefault="00B268F6" w:rsidP="0017064C">
      <w:pPr>
        <w:pStyle w:val="ListParagraph"/>
        <w:numPr>
          <w:ilvl w:val="0"/>
          <w:numId w:val="1"/>
        </w:numPr>
      </w:pPr>
      <w:r>
        <w:t>s</w:t>
      </w:r>
      <w:r w:rsidR="0017064C">
        <w:t xml:space="preserve">omatic cell count – determines </w:t>
      </w:r>
      <w:r w:rsidR="00A23352">
        <w:t>the amount of somatic cells (</w:t>
      </w:r>
      <w:r w:rsidR="0017064C">
        <w:t>white blood cells) in the milk</w:t>
      </w:r>
    </w:p>
    <w:p w:rsidR="0017064C" w:rsidRDefault="00B268F6" w:rsidP="0017064C">
      <w:pPr>
        <w:pStyle w:val="ListParagraph"/>
        <w:numPr>
          <w:ilvl w:val="0"/>
          <w:numId w:val="1"/>
        </w:numPr>
      </w:pPr>
      <w:r>
        <w:t>a</w:t>
      </w:r>
      <w:r w:rsidR="004A0741">
        <w:t xml:space="preserve"> butterfat % test</w:t>
      </w:r>
    </w:p>
    <w:p w:rsidR="004A0741" w:rsidRDefault="00B268F6" w:rsidP="0017064C">
      <w:pPr>
        <w:pStyle w:val="ListParagraph"/>
        <w:numPr>
          <w:ilvl w:val="0"/>
          <w:numId w:val="1"/>
        </w:numPr>
      </w:pPr>
      <w:r>
        <w:t>a</w:t>
      </w:r>
      <w:r w:rsidR="004A0741">
        <w:t xml:space="preserve"> protein % test</w:t>
      </w:r>
    </w:p>
    <w:p w:rsidR="004A0741" w:rsidRDefault="00B268F6" w:rsidP="0017064C">
      <w:pPr>
        <w:pStyle w:val="ListParagraph"/>
        <w:numPr>
          <w:ilvl w:val="0"/>
          <w:numId w:val="1"/>
        </w:numPr>
      </w:pPr>
      <w:r>
        <w:t>a</w:t>
      </w:r>
      <w:r w:rsidR="004A0741">
        <w:t xml:space="preserve"> sediment test</w:t>
      </w:r>
    </w:p>
    <w:p w:rsidR="004A0741" w:rsidRDefault="00B268F6" w:rsidP="0017064C">
      <w:pPr>
        <w:pStyle w:val="ListParagraph"/>
        <w:numPr>
          <w:ilvl w:val="0"/>
          <w:numId w:val="1"/>
        </w:numPr>
      </w:pPr>
      <w:r>
        <w:t>t</w:t>
      </w:r>
      <w:r w:rsidR="004A0741">
        <w:t>ests for chemical contamination</w:t>
      </w:r>
    </w:p>
    <w:p w:rsidR="004A0741" w:rsidRDefault="004A0741" w:rsidP="004A0741">
      <w:pPr>
        <w:pStyle w:val="ListParagraph"/>
        <w:numPr>
          <w:ilvl w:val="1"/>
          <w:numId w:val="1"/>
        </w:numPr>
      </w:pPr>
      <w:r>
        <w:t>antibiotics</w:t>
      </w:r>
    </w:p>
    <w:p w:rsidR="004A0741" w:rsidRDefault="00A23352" w:rsidP="004A0741">
      <w:pPr>
        <w:pStyle w:val="ListParagraph"/>
        <w:numPr>
          <w:ilvl w:val="1"/>
          <w:numId w:val="1"/>
        </w:numPr>
      </w:pPr>
      <w:r>
        <w:t>i</w:t>
      </w:r>
      <w:r w:rsidR="004A0741">
        <w:t>odine</w:t>
      </w:r>
    </w:p>
    <w:p w:rsidR="004A0741" w:rsidRDefault="004A0741" w:rsidP="004A0741">
      <w:pPr>
        <w:pStyle w:val="ListParagraph"/>
        <w:numPr>
          <w:ilvl w:val="1"/>
          <w:numId w:val="1"/>
        </w:numPr>
      </w:pPr>
      <w:r>
        <w:t xml:space="preserve">detergents </w:t>
      </w:r>
    </w:p>
    <w:p w:rsidR="004A0741" w:rsidRDefault="004A0741" w:rsidP="004A0741">
      <w:pPr>
        <w:pStyle w:val="ListParagraph"/>
        <w:numPr>
          <w:ilvl w:val="1"/>
          <w:numId w:val="1"/>
        </w:numPr>
      </w:pPr>
      <w:r>
        <w:t>water</w:t>
      </w:r>
    </w:p>
    <w:p w:rsidR="004A0741" w:rsidRDefault="004A0741" w:rsidP="004A0741">
      <w:pPr>
        <w:pStyle w:val="ListParagraph"/>
      </w:pPr>
    </w:p>
    <w:p w:rsidR="004A0741" w:rsidRDefault="004A0741" w:rsidP="004A0741">
      <w:pPr>
        <w:pStyle w:val="ListParagraph"/>
      </w:pPr>
    </w:p>
    <w:p w:rsidR="006C4873" w:rsidRDefault="004A0741" w:rsidP="004A0741">
      <w:pPr>
        <w:pStyle w:val="ListParagraph"/>
        <w:ind w:left="0"/>
      </w:pPr>
      <w:r>
        <w:t xml:space="preserve">The results of these tests help determine the price received for the milk. A premium is paid for milk above 3.95% butterfat or above 3.15% protein. </w:t>
      </w:r>
    </w:p>
    <w:p w:rsidR="006C4873" w:rsidRDefault="004A0741" w:rsidP="004A0741">
      <w:pPr>
        <w:pStyle w:val="ListParagraph"/>
        <w:ind w:left="0"/>
      </w:pPr>
      <w:r>
        <w:t xml:space="preserve"> A price penalty applies to milk which</w:t>
      </w:r>
      <w:r w:rsidR="00E3574D">
        <w:t xml:space="preserve"> has:</w:t>
      </w:r>
    </w:p>
    <w:p w:rsidR="004A0741" w:rsidRDefault="00E3574D" w:rsidP="004A0741">
      <w:pPr>
        <w:pStyle w:val="ListParagraph"/>
        <w:numPr>
          <w:ilvl w:val="0"/>
          <w:numId w:val="2"/>
        </w:numPr>
      </w:pPr>
      <w:r>
        <w:t xml:space="preserve">an </w:t>
      </w:r>
      <w:r w:rsidR="004A0741">
        <w:t>excessive bacteria</w:t>
      </w:r>
      <w:r>
        <w:t xml:space="preserve"> count (a maximum of 15,000 bacteria /ml is allowed)</w:t>
      </w:r>
    </w:p>
    <w:p w:rsidR="00E3574D" w:rsidRDefault="00E3574D" w:rsidP="004A0741">
      <w:pPr>
        <w:pStyle w:val="ListParagraph"/>
        <w:numPr>
          <w:ilvl w:val="0"/>
          <w:numId w:val="2"/>
        </w:numPr>
      </w:pPr>
      <w:r>
        <w:t>an excessive somatic cell count (a maximum of 100,00/ml is allowed)</w:t>
      </w:r>
    </w:p>
    <w:p w:rsidR="00E3574D" w:rsidRDefault="00E3574D" w:rsidP="00E3574D">
      <w:r>
        <w:t>The milk will be rejected by the factory if it contains:</w:t>
      </w:r>
    </w:p>
    <w:p w:rsidR="00E3574D" w:rsidRDefault="00E3574D" w:rsidP="006C4873">
      <w:pPr>
        <w:pStyle w:val="ListParagraph"/>
        <w:numPr>
          <w:ilvl w:val="0"/>
          <w:numId w:val="5"/>
        </w:numPr>
      </w:pPr>
      <w:r>
        <w:t>antibiotics</w:t>
      </w:r>
    </w:p>
    <w:p w:rsidR="00E3574D" w:rsidRDefault="00E3574D" w:rsidP="00E3574D">
      <w:pPr>
        <w:pStyle w:val="ListParagraph"/>
        <w:numPr>
          <w:ilvl w:val="0"/>
          <w:numId w:val="4"/>
        </w:numPr>
      </w:pPr>
      <w:r>
        <w:t>sediment</w:t>
      </w:r>
    </w:p>
    <w:p w:rsidR="00E3574D" w:rsidRDefault="00E3574D" w:rsidP="00E3574D">
      <w:pPr>
        <w:pStyle w:val="ListParagraph"/>
        <w:numPr>
          <w:ilvl w:val="0"/>
          <w:numId w:val="4"/>
        </w:numPr>
      </w:pPr>
      <w:r>
        <w:t>water</w:t>
      </w:r>
    </w:p>
    <w:p w:rsidR="00E3574D" w:rsidRDefault="00E3574D" w:rsidP="00E3574D">
      <w:pPr>
        <w:pStyle w:val="ListParagraph"/>
        <w:numPr>
          <w:ilvl w:val="0"/>
          <w:numId w:val="4"/>
        </w:numPr>
      </w:pPr>
      <w:r>
        <w:t>blood</w:t>
      </w:r>
    </w:p>
    <w:p w:rsidR="006C4873" w:rsidRDefault="00E3574D" w:rsidP="006C4873">
      <w:pPr>
        <w:pStyle w:val="ListParagraph"/>
        <w:numPr>
          <w:ilvl w:val="0"/>
          <w:numId w:val="4"/>
        </w:numPr>
      </w:pPr>
      <w:r>
        <w:t>faecal coliform bacteria</w:t>
      </w:r>
    </w:p>
    <w:p w:rsidR="006C4873" w:rsidRDefault="006C4873" w:rsidP="006C4873"/>
    <w:p w:rsidR="006C4873" w:rsidRDefault="006C4873" w:rsidP="006C4873"/>
    <w:p w:rsidR="006C4873" w:rsidRDefault="006C4873" w:rsidP="006C4873">
      <w:pPr>
        <w:rPr>
          <w:b/>
          <w:sz w:val="28"/>
          <w:szCs w:val="28"/>
        </w:rPr>
      </w:pPr>
      <w:r w:rsidRPr="006C4873">
        <w:rPr>
          <w:b/>
          <w:sz w:val="28"/>
          <w:szCs w:val="28"/>
        </w:rPr>
        <w:lastRenderedPageBreak/>
        <w:t>Selling the milk</w:t>
      </w:r>
    </w:p>
    <w:p w:rsidR="006C4873" w:rsidRDefault="006C4873" w:rsidP="006C4873">
      <w:r>
        <w:t xml:space="preserve">The farm enters into an annual contract to supply milk to Dairy Farmers Co-operative. The base amount of milk on this contract is known as the milk allocation and the base price for this milk is fixed.  Currently </w:t>
      </w:r>
      <w:r w:rsidR="004E1BEB">
        <w:t>the farm’s milk allocation is 160,000 litres per month and the base price is</w:t>
      </w:r>
      <w:r w:rsidR="00AB4AC7">
        <w:t xml:space="preserve"> 47</w:t>
      </w:r>
      <w:bookmarkStart w:id="0" w:name="_GoBack"/>
      <w:bookmarkEnd w:id="0"/>
      <w:r>
        <w:t xml:space="preserve"> cents per litre (August 2013). As mentioned above, </w:t>
      </w:r>
      <w:r w:rsidR="004E1BEB">
        <w:t>the actual amount received per litre is dependent on the milk quality and the levels of contaminants in the milk.</w:t>
      </w:r>
    </w:p>
    <w:p w:rsidR="004E1BEB" w:rsidRDefault="004E1BEB" w:rsidP="006C4873">
      <w:r>
        <w:t>Milk in excess of the allocation is sold to the factory but the price received may differ from that received for the allocated amount. This reflects the supply of milk at the time. In summer, when milk is easier to produce, the price tends to be lower while in winter, when milk is more difficult to produce, the price is usually the same as for the allocated milk.</w:t>
      </w:r>
    </w:p>
    <w:p w:rsidR="004E1BEB" w:rsidRDefault="004E1BEB" w:rsidP="006C4873"/>
    <w:p w:rsidR="004E1BEB" w:rsidRDefault="004E1BEB" w:rsidP="006C4873">
      <w:pPr>
        <w:rPr>
          <w:b/>
          <w:sz w:val="28"/>
          <w:szCs w:val="28"/>
        </w:rPr>
      </w:pPr>
      <w:r w:rsidRPr="004E1BEB">
        <w:rPr>
          <w:b/>
          <w:sz w:val="28"/>
          <w:szCs w:val="28"/>
        </w:rPr>
        <w:t>Activities</w:t>
      </w:r>
      <w:r w:rsidR="009F5D6F">
        <w:rPr>
          <w:b/>
          <w:sz w:val="28"/>
          <w:szCs w:val="28"/>
        </w:rPr>
        <w:t xml:space="preserve"> for you to complete</w:t>
      </w:r>
    </w:p>
    <w:p w:rsidR="004E1BEB" w:rsidRDefault="004E1BEB" w:rsidP="004E1BEB">
      <w:pPr>
        <w:pStyle w:val="ListParagraph"/>
        <w:numPr>
          <w:ilvl w:val="0"/>
          <w:numId w:val="6"/>
        </w:numPr>
      </w:pPr>
      <w:r>
        <w:t xml:space="preserve">Explain why each of the following impurities </w:t>
      </w:r>
      <w:proofErr w:type="gramStart"/>
      <w:r>
        <w:t>are</w:t>
      </w:r>
      <w:proofErr w:type="gramEnd"/>
      <w:r>
        <w:t xml:space="preserve"> undesirable in milk.</w:t>
      </w:r>
    </w:p>
    <w:p w:rsidR="004E1BEB" w:rsidRDefault="004E1BEB" w:rsidP="004E1BEB">
      <w:pPr>
        <w:pStyle w:val="ListParagraph"/>
        <w:numPr>
          <w:ilvl w:val="0"/>
          <w:numId w:val="12"/>
        </w:numPr>
      </w:pPr>
      <w:r>
        <w:t>antibiotics</w:t>
      </w:r>
    </w:p>
    <w:p w:rsidR="004E1BEB" w:rsidRDefault="004E1BEB" w:rsidP="00950B27">
      <w:pPr>
        <w:pStyle w:val="ListParagraph"/>
        <w:numPr>
          <w:ilvl w:val="0"/>
          <w:numId w:val="12"/>
        </w:numPr>
      </w:pPr>
      <w:r>
        <w:t>high bacterial levels</w:t>
      </w:r>
    </w:p>
    <w:p w:rsidR="004E1BEB" w:rsidRDefault="004E1BEB" w:rsidP="004E1BEB">
      <w:pPr>
        <w:pStyle w:val="ListParagraph"/>
        <w:numPr>
          <w:ilvl w:val="0"/>
          <w:numId w:val="12"/>
        </w:numPr>
      </w:pPr>
      <w:r>
        <w:t>faecal coliforms</w:t>
      </w:r>
    </w:p>
    <w:p w:rsidR="004E1BEB" w:rsidRDefault="004E1BEB" w:rsidP="004E1BEB"/>
    <w:p w:rsidR="004E1BEB" w:rsidRDefault="004E1BEB" w:rsidP="004E1BEB">
      <w:pPr>
        <w:pStyle w:val="ListParagraph"/>
        <w:ind w:left="0"/>
        <w:rPr>
          <w:b/>
        </w:rPr>
      </w:pPr>
      <w:r>
        <w:rPr>
          <w:b/>
        </w:rPr>
        <w:t xml:space="preserve">Activity </w:t>
      </w:r>
    </w:p>
    <w:p w:rsidR="004E1BEB" w:rsidRPr="00173B1D" w:rsidRDefault="004E1BEB" w:rsidP="004E1BEB">
      <w:pPr>
        <w:pStyle w:val="ListParagraph"/>
        <w:numPr>
          <w:ilvl w:val="0"/>
          <w:numId w:val="6"/>
        </w:numPr>
      </w:pPr>
      <w:r w:rsidRPr="00173B1D">
        <w:t>Construct a table like the one below and complete it by adding actions farmers can take to improve the quality of the milk that they produce</w:t>
      </w:r>
      <w:r>
        <w:t>.</w:t>
      </w:r>
    </w:p>
    <w:tbl>
      <w:tblPr>
        <w:tblW w:w="0" w:type="auto"/>
        <w:tblLayout w:type="fixed"/>
        <w:tblCellMar>
          <w:left w:w="80" w:type="dxa"/>
          <w:right w:w="80" w:type="dxa"/>
        </w:tblCellMar>
        <w:tblLook w:val="0000" w:firstRow="0" w:lastRow="0" w:firstColumn="0" w:lastColumn="0" w:noHBand="0" w:noVBand="0"/>
      </w:tblPr>
      <w:tblGrid>
        <w:gridCol w:w="2200"/>
        <w:gridCol w:w="6480"/>
      </w:tblGrid>
      <w:tr w:rsidR="004E1BEB" w:rsidRPr="00041117" w:rsidTr="0084235F">
        <w:trPr>
          <w:cantSplit/>
        </w:trPr>
        <w:tc>
          <w:tcPr>
            <w:tcW w:w="2200" w:type="dxa"/>
            <w:tcBorders>
              <w:top w:val="single" w:sz="6" w:space="0" w:color="auto"/>
              <w:left w:val="single" w:sz="6" w:space="0" w:color="auto"/>
              <w:bottom w:val="single" w:sz="6" w:space="0" w:color="auto"/>
              <w:right w:val="single" w:sz="6" w:space="0" w:color="auto"/>
            </w:tcBorders>
          </w:tcPr>
          <w:p w:rsidR="004E1BEB" w:rsidRPr="00950B27" w:rsidRDefault="004E1BEB" w:rsidP="0084235F">
            <w:pPr>
              <w:jc w:val="center"/>
              <w:rPr>
                <w:rFonts w:eastAsia="Calibri" w:cs="Times New Roman"/>
                <w:b/>
              </w:rPr>
            </w:pPr>
            <w:r w:rsidRPr="00950B27">
              <w:rPr>
                <w:rFonts w:eastAsia="Calibri" w:cs="Times New Roman"/>
                <w:b/>
              </w:rPr>
              <w:t>Specification</w:t>
            </w:r>
          </w:p>
        </w:tc>
        <w:tc>
          <w:tcPr>
            <w:tcW w:w="6480" w:type="dxa"/>
            <w:tcBorders>
              <w:top w:val="single" w:sz="6" w:space="0" w:color="auto"/>
              <w:left w:val="single" w:sz="6" w:space="0" w:color="auto"/>
              <w:bottom w:val="single" w:sz="6" w:space="0" w:color="auto"/>
              <w:right w:val="single" w:sz="6" w:space="0" w:color="auto"/>
            </w:tcBorders>
          </w:tcPr>
          <w:p w:rsidR="004E1BEB" w:rsidRPr="00950B27" w:rsidRDefault="004E1BEB" w:rsidP="0084235F">
            <w:pPr>
              <w:jc w:val="center"/>
              <w:rPr>
                <w:rFonts w:eastAsia="Calibri" w:cs="Times New Roman"/>
                <w:b/>
              </w:rPr>
            </w:pPr>
            <w:r w:rsidRPr="00950B27">
              <w:rPr>
                <w:rFonts w:eastAsia="Calibri" w:cs="Times New Roman"/>
                <w:b/>
              </w:rPr>
              <w:t>Farmer Actions</w:t>
            </w:r>
          </w:p>
        </w:tc>
      </w:tr>
      <w:tr w:rsidR="004E1BEB" w:rsidRPr="00041117" w:rsidTr="0084235F">
        <w:trPr>
          <w:cantSplit/>
        </w:trPr>
        <w:tc>
          <w:tcPr>
            <w:tcW w:w="2200" w:type="dxa"/>
            <w:tcBorders>
              <w:top w:val="single" w:sz="6" w:space="0" w:color="auto"/>
              <w:left w:val="single" w:sz="6" w:space="0" w:color="auto"/>
              <w:bottom w:val="single" w:sz="6" w:space="0" w:color="auto"/>
              <w:right w:val="single" w:sz="6" w:space="0" w:color="auto"/>
            </w:tcBorders>
          </w:tcPr>
          <w:p w:rsidR="004E1BEB" w:rsidRPr="00041117" w:rsidRDefault="00EE5EB3" w:rsidP="0084235F">
            <w:pPr>
              <w:rPr>
                <w:rFonts w:eastAsia="Calibri" w:cs="Times New Roman"/>
              </w:rPr>
            </w:pPr>
            <w:r>
              <w:rPr>
                <w:rFonts w:eastAsia="Calibri" w:cs="Times New Roman"/>
              </w:rPr>
              <w:t>High b</w:t>
            </w:r>
            <w:r w:rsidR="004E1BEB" w:rsidRPr="00041117">
              <w:rPr>
                <w:rFonts w:eastAsia="Calibri" w:cs="Times New Roman"/>
              </w:rPr>
              <w:t>utterfa</w:t>
            </w:r>
            <w:r w:rsidR="004E1BEB" w:rsidRPr="00041117">
              <w:t>t</w:t>
            </w:r>
          </w:p>
        </w:tc>
        <w:tc>
          <w:tcPr>
            <w:tcW w:w="6480" w:type="dxa"/>
            <w:tcBorders>
              <w:top w:val="single" w:sz="6" w:space="0" w:color="auto"/>
              <w:left w:val="single" w:sz="6" w:space="0" w:color="auto"/>
              <w:bottom w:val="single" w:sz="6" w:space="0" w:color="auto"/>
              <w:right w:val="single" w:sz="6" w:space="0" w:color="auto"/>
            </w:tcBorders>
          </w:tcPr>
          <w:p w:rsidR="004E1BEB" w:rsidRPr="00041117" w:rsidRDefault="004E1BEB" w:rsidP="0084235F">
            <w:pPr>
              <w:rPr>
                <w:rFonts w:eastAsia="Calibri" w:cs="Times New Roman"/>
              </w:rPr>
            </w:pPr>
          </w:p>
        </w:tc>
      </w:tr>
      <w:tr w:rsidR="004E1BEB" w:rsidRPr="00041117" w:rsidTr="0084235F">
        <w:trPr>
          <w:cantSplit/>
        </w:trPr>
        <w:tc>
          <w:tcPr>
            <w:tcW w:w="2200" w:type="dxa"/>
            <w:tcBorders>
              <w:top w:val="single" w:sz="6" w:space="0" w:color="auto"/>
              <w:left w:val="single" w:sz="6" w:space="0" w:color="auto"/>
              <w:bottom w:val="single" w:sz="6" w:space="0" w:color="auto"/>
              <w:right w:val="single" w:sz="6" w:space="0" w:color="auto"/>
            </w:tcBorders>
          </w:tcPr>
          <w:p w:rsidR="004E1BEB" w:rsidRPr="00041117" w:rsidRDefault="00EE5EB3" w:rsidP="0084235F">
            <w:pPr>
              <w:rPr>
                <w:rFonts w:eastAsia="Calibri" w:cs="Times New Roman"/>
              </w:rPr>
            </w:pPr>
            <w:r>
              <w:rPr>
                <w:rFonts w:eastAsia="Calibri" w:cs="Times New Roman"/>
              </w:rPr>
              <w:t>High p</w:t>
            </w:r>
            <w:r w:rsidR="004E1BEB" w:rsidRPr="00041117">
              <w:rPr>
                <w:rFonts w:eastAsia="Calibri" w:cs="Times New Roman"/>
              </w:rPr>
              <w:t>rotein</w:t>
            </w:r>
          </w:p>
        </w:tc>
        <w:tc>
          <w:tcPr>
            <w:tcW w:w="6480" w:type="dxa"/>
            <w:tcBorders>
              <w:top w:val="single" w:sz="6" w:space="0" w:color="auto"/>
              <w:left w:val="single" w:sz="6" w:space="0" w:color="auto"/>
              <w:bottom w:val="single" w:sz="6" w:space="0" w:color="auto"/>
              <w:right w:val="single" w:sz="6" w:space="0" w:color="auto"/>
            </w:tcBorders>
          </w:tcPr>
          <w:p w:rsidR="004E1BEB" w:rsidRPr="00041117" w:rsidRDefault="004E1BEB" w:rsidP="0084235F">
            <w:pPr>
              <w:rPr>
                <w:rFonts w:eastAsia="Calibri" w:cs="Times New Roman"/>
              </w:rPr>
            </w:pPr>
          </w:p>
        </w:tc>
      </w:tr>
      <w:tr w:rsidR="004E1BEB" w:rsidRPr="00041117" w:rsidTr="0084235F">
        <w:trPr>
          <w:cantSplit/>
        </w:trPr>
        <w:tc>
          <w:tcPr>
            <w:tcW w:w="2200" w:type="dxa"/>
            <w:tcBorders>
              <w:top w:val="single" w:sz="6" w:space="0" w:color="auto"/>
              <w:left w:val="single" w:sz="6" w:space="0" w:color="auto"/>
              <w:bottom w:val="single" w:sz="6" w:space="0" w:color="auto"/>
              <w:right w:val="single" w:sz="6" w:space="0" w:color="auto"/>
            </w:tcBorders>
          </w:tcPr>
          <w:p w:rsidR="004E1BEB" w:rsidRPr="00041117" w:rsidRDefault="00EE5EB3" w:rsidP="0084235F">
            <w:pPr>
              <w:rPr>
                <w:rFonts w:eastAsia="Calibri" w:cs="Times New Roman"/>
              </w:rPr>
            </w:pPr>
            <w:r>
              <w:rPr>
                <w:rFonts w:eastAsia="Calibri" w:cs="Times New Roman"/>
              </w:rPr>
              <w:t>Low bacterial l</w:t>
            </w:r>
            <w:r w:rsidR="004E1BEB" w:rsidRPr="00041117">
              <w:rPr>
                <w:rFonts w:eastAsia="Calibri" w:cs="Times New Roman"/>
              </w:rPr>
              <w:t>evels</w:t>
            </w:r>
          </w:p>
        </w:tc>
        <w:tc>
          <w:tcPr>
            <w:tcW w:w="6480" w:type="dxa"/>
            <w:tcBorders>
              <w:top w:val="single" w:sz="6" w:space="0" w:color="auto"/>
              <w:left w:val="single" w:sz="6" w:space="0" w:color="auto"/>
              <w:bottom w:val="single" w:sz="6" w:space="0" w:color="auto"/>
              <w:right w:val="single" w:sz="6" w:space="0" w:color="auto"/>
            </w:tcBorders>
          </w:tcPr>
          <w:p w:rsidR="004E1BEB" w:rsidRPr="00041117" w:rsidRDefault="004E1BEB" w:rsidP="0084235F">
            <w:pPr>
              <w:rPr>
                <w:rFonts w:eastAsia="Calibri" w:cs="Times New Roman"/>
              </w:rPr>
            </w:pPr>
          </w:p>
        </w:tc>
      </w:tr>
      <w:tr w:rsidR="004E1BEB" w:rsidRPr="00041117" w:rsidTr="0084235F">
        <w:trPr>
          <w:cantSplit/>
        </w:trPr>
        <w:tc>
          <w:tcPr>
            <w:tcW w:w="2200" w:type="dxa"/>
            <w:tcBorders>
              <w:top w:val="single" w:sz="6" w:space="0" w:color="auto"/>
              <w:left w:val="single" w:sz="6" w:space="0" w:color="auto"/>
              <w:bottom w:val="single" w:sz="6" w:space="0" w:color="auto"/>
              <w:right w:val="single" w:sz="6" w:space="0" w:color="auto"/>
            </w:tcBorders>
          </w:tcPr>
          <w:p w:rsidR="004E1BEB" w:rsidRPr="00041117" w:rsidRDefault="00EE5EB3" w:rsidP="0084235F">
            <w:pPr>
              <w:rPr>
                <w:rFonts w:eastAsia="Calibri" w:cs="Times New Roman"/>
              </w:rPr>
            </w:pPr>
            <w:r>
              <w:rPr>
                <w:rFonts w:eastAsia="Calibri" w:cs="Times New Roman"/>
              </w:rPr>
              <w:t>Low somatic c</w:t>
            </w:r>
            <w:r w:rsidR="004E1BEB" w:rsidRPr="00041117">
              <w:rPr>
                <w:rFonts w:eastAsia="Calibri" w:cs="Times New Roman"/>
              </w:rPr>
              <w:t>ell</w:t>
            </w:r>
            <w:r w:rsidR="004E1BEB" w:rsidRPr="00041117">
              <w:t xml:space="preserve"> </w:t>
            </w:r>
            <w:r>
              <w:rPr>
                <w:rFonts w:eastAsia="Calibri" w:cs="Times New Roman"/>
              </w:rPr>
              <w:t>c</w:t>
            </w:r>
            <w:r w:rsidR="004E1BEB" w:rsidRPr="00041117">
              <w:rPr>
                <w:rFonts w:eastAsia="Calibri" w:cs="Times New Roman"/>
              </w:rPr>
              <w:t>ount</w:t>
            </w:r>
          </w:p>
        </w:tc>
        <w:tc>
          <w:tcPr>
            <w:tcW w:w="6480" w:type="dxa"/>
            <w:tcBorders>
              <w:top w:val="single" w:sz="6" w:space="0" w:color="auto"/>
              <w:left w:val="single" w:sz="6" w:space="0" w:color="auto"/>
              <w:bottom w:val="single" w:sz="6" w:space="0" w:color="auto"/>
              <w:right w:val="single" w:sz="6" w:space="0" w:color="auto"/>
            </w:tcBorders>
          </w:tcPr>
          <w:p w:rsidR="004E1BEB" w:rsidRPr="00041117" w:rsidRDefault="004E1BEB" w:rsidP="0084235F">
            <w:pPr>
              <w:rPr>
                <w:rFonts w:eastAsia="Calibri" w:cs="Times New Roman"/>
              </w:rPr>
            </w:pPr>
          </w:p>
        </w:tc>
      </w:tr>
      <w:tr w:rsidR="004E1BEB" w:rsidRPr="00041117" w:rsidTr="0084235F">
        <w:trPr>
          <w:cantSplit/>
        </w:trPr>
        <w:tc>
          <w:tcPr>
            <w:tcW w:w="2200" w:type="dxa"/>
            <w:tcBorders>
              <w:top w:val="single" w:sz="6" w:space="0" w:color="auto"/>
              <w:left w:val="single" w:sz="6" w:space="0" w:color="auto"/>
              <w:bottom w:val="single" w:sz="6" w:space="0" w:color="auto"/>
              <w:right w:val="single" w:sz="6" w:space="0" w:color="auto"/>
            </w:tcBorders>
          </w:tcPr>
          <w:p w:rsidR="004E1BEB" w:rsidRPr="00041117" w:rsidRDefault="00EE5EB3" w:rsidP="0084235F">
            <w:pPr>
              <w:rPr>
                <w:rFonts w:eastAsia="Calibri" w:cs="Times New Roman"/>
              </w:rPr>
            </w:pPr>
            <w:r>
              <w:rPr>
                <w:rFonts w:eastAsia="Calibri" w:cs="Times New Roman"/>
              </w:rPr>
              <w:t>Low sediment &amp; chemical r</w:t>
            </w:r>
            <w:r w:rsidR="004E1BEB" w:rsidRPr="00041117">
              <w:rPr>
                <w:rFonts w:eastAsia="Calibri" w:cs="Times New Roman"/>
              </w:rPr>
              <w:t>esidue</w:t>
            </w:r>
            <w:r w:rsidR="004E1BEB" w:rsidRPr="00041117">
              <w:t>s</w:t>
            </w:r>
          </w:p>
        </w:tc>
        <w:tc>
          <w:tcPr>
            <w:tcW w:w="6480" w:type="dxa"/>
            <w:tcBorders>
              <w:top w:val="single" w:sz="6" w:space="0" w:color="auto"/>
              <w:left w:val="single" w:sz="6" w:space="0" w:color="auto"/>
              <w:bottom w:val="single" w:sz="6" w:space="0" w:color="auto"/>
              <w:right w:val="single" w:sz="6" w:space="0" w:color="auto"/>
            </w:tcBorders>
          </w:tcPr>
          <w:p w:rsidR="004E1BEB" w:rsidRPr="00041117" w:rsidRDefault="004E1BEB" w:rsidP="0084235F">
            <w:pPr>
              <w:rPr>
                <w:rFonts w:eastAsia="Calibri" w:cs="Times New Roman"/>
              </w:rPr>
            </w:pPr>
          </w:p>
        </w:tc>
      </w:tr>
    </w:tbl>
    <w:p w:rsidR="004E1BEB" w:rsidRPr="00041117" w:rsidRDefault="004E1BEB" w:rsidP="004E1BEB">
      <w:pPr>
        <w:rPr>
          <w:noProof/>
          <w:lang w:eastAsia="en-AU"/>
        </w:rPr>
      </w:pPr>
    </w:p>
    <w:p w:rsidR="004E1BEB" w:rsidRDefault="004E1BEB" w:rsidP="004E1BEB">
      <w:pPr>
        <w:jc w:val="right"/>
        <w:rPr>
          <w:b/>
          <w:noProof/>
          <w:lang w:eastAsia="en-AU"/>
        </w:rPr>
      </w:pPr>
      <w:r w:rsidRPr="00041117">
        <w:rPr>
          <w:b/>
          <w:noProof/>
          <w:lang w:eastAsia="en-AU"/>
        </w:rPr>
        <w:t>Answers</w:t>
      </w:r>
    </w:p>
    <w:p w:rsidR="00950B27" w:rsidRDefault="00950B27" w:rsidP="004E1BEB">
      <w:pPr>
        <w:jc w:val="right"/>
        <w:rPr>
          <w:b/>
          <w:noProof/>
          <w:lang w:eastAsia="en-AU"/>
        </w:rPr>
      </w:pPr>
    </w:p>
    <w:p w:rsidR="00950B27" w:rsidRDefault="00950B27" w:rsidP="004E1BEB">
      <w:pPr>
        <w:jc w:val="right"/>
        <w:rPr>
          <w:b/>
          <w:noProof/>
          <w:lang w:eastAsia="en-AU"/>
        </w:rPr>
      </w:pPr>
    </w:p>
    <w:p w:rsidR="004E1BEB" w:rsidRPr="006C4873" w:rsidRDefault="004E1BEB" w:rsidP="006C4873"/>
    <w:sectPr w:rsidR="004E1BEB" w:rsidRPr="006C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C01"/>
    <w:multiLevelType w:val="hybridMultilevel"/>
    <w:tmpl w:val="A6DCB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079DB"/>
    <w:multiLevelType w:val="hybridMultilevel"/>
    <w:tmpl w:val="91001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E768BF"/>
    <w:multiLevelType w:val="hybridMultilevel"/>
    <w:tmpl w:val="516C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93003"/>
    <w:multiLevelType w:val="hybridMultilevel"/>
    <w:tmpl w:val="63B6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DF2FC2"/>
    <w:multiLevelType w:val="hybridMultilevel"/>
    <w:tmpl w:val="AF74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A6A68"/>
    <w:multiLevelType w:val="hybridMultilevel"/>
    <w:tmpl w:val="EE608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3A846E1"/>
    <w:multiLevelType w:val="hybridMultilevel"/>
    <w:tmpl w:val="16D8C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7B568D"/>
    <w:multiLevelType w:val="hybridMultilevel"/>
    <w:tmpl w:val="2D9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DD4014"/>
    <w:multiLevelType w:val="hybridMultilevel"/>
    <w:tmpl w:val="263C3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C476630"/>
    <w:multiLevelType w:val="hybridMultilevel"/>
    <w:tmpl w:val="35F8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E017FC"/>
    <w:multiLevelType w:val="hybridMultilevel"/>
    <w:tmpl w:val="9676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371B6D"/>
    <w:multiLevelType w:val="hybridMultilevel"/>
    <w:tmpl w:val="C15C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1E4A67"/>
    <w:multiLevelType w:val="hybridMultilevel"/>
    <w:tmpl w:val="206A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C52AE3"/>
    <w:multiLevelType w:val="hybridMultilevel"/>
    <w:tmpl w:val="289E7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2"/>
  </w:num>
  <w:num w:numId="6">
    <w:abstractNumId w:val="5"/>
  </w:num>
  <w:num w:numId="7">
    <w:abstractNumId w:val="7"/>
  </w:num>
  <w:num w:numId="8">
    <w:abstractNumId w:val="4"/>
  </w:num>
  <w:num w:numId="9">
    <w:abstractNumId w:val="11"/>
  </w:num>
  <w:num w:numId="10">
    <w:abstractNumId w:val="10"/>
  </w:num>
  <w:num w:numId="11">
    <w:abstractNumId w:val="9"/>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35"/>
    <w:rsid w:val="000B530B"/>
    <w:rsid w:val="0017064C"/>
    <w:rsid w:val="004A0741"/>
    <w:rsid w:val="004E1BEB"/>
    <w:rsid w:val="004E611F"/>
    <w:rsid w:val="006C4873"/>
    <w:rsid w:val="008F0B85"/>
    <w:rsid w:val="00950B27"/>
    <w:rsid w:val="009F5D6F"/>
    <w:rsid w:val="00A23352"/>
    <w:rsid w:val="00AB4AC7"/>
    <w:rsid w:val="00B268F6"/>
    <w:rsid w:val="00E3574D"/>
    <w:rsid w:val="00EC6B35"/>
    <w:rsid w:val="00EE5EB3"/>
    <w:rsid w:val="00F00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Trench, Brian</dc:creator>
  <cp:lastModifiedBy>Kelly, Arthur</cp:lastModifiedBy>
  <cp:revision>7</cp:revision>
  <dcterms:created xsi:type="dcterms:W3CDTF">2013-08-19T04:38:00Z</dcterms:created>
  <dcterms:modified xsi:type="dcterms:W3CDTF">2013-09-09T03:42:00Z</dcterms:modified>
</cp:coreProperties>
</file>